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EC" w:rsidRDefault="00F533EC" w:rsidP="00F533EC">
      <w:r>
        <w:t>KLIININEN NEUROFYSIOLOGIA</w:t>
      </w:r>
    </w:p>
    <w:p w:rsidR="00F533EC" w:rsidRDefault="00F533EC" w:rsidP="00F533EC">
      <w:r>
        <w:t>Kirjat (viimeisin painos)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1. Chiappa K.H. (Ed.): Evoked potentials in clinical medicine (Raven Press)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2. Kimura J. (Ed.): Electrodiagnosis in diseases of nerves and muscles: Principles and practice (Davis Co.)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tai Brown W.F., Aminoff M.J. &amp; Bolton C.F. (Eds): Neuromuscular function and disease: Basic, clinical and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electrodiagnosis aspects (Saunders) tai Dumitru D., Amato A.A &amp; Zwarts M.J.: Electrodiagnostic medicine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(Hanley &amp; Belfus)</w:t>
      </w:r>
      <w:bookmarkStart w:id="0" w:name="_GoBack"/>
      <w:bookmarkEnd w:id="0"/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3. Steward J.D. (Ed.): Focal peripheral neuropathies (Elsevier)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4. Niedermeyer &amp; Lopes da Silva (Eds.): Electroencephalography (Lippincott, Williams, Wilkins) tai Daly D.D.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&amp; Pedley T.A. (Eds.): Current practice of clinical electroencephalography (Raven Press) ja C.P. Panayiotopoulos: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A clinical guide to epileptic syndromes and their treatment, Revised second edition, Springer</w:t>
      </w:r>
    </w:p>
    <w:p w:rsidR="00F533EC" w:rsidRDefault="00F533EC" w:rsidP="00F533EC">
      <w:r>
        <w:t>Healthcare ltd (soveltuvin osin, eli ei hoitoa koskevia kappaleita)</w:t>
      </w:r>
    </w:p>
    <w:p w:rsidR="00F533EC" w:rsidRDefault="00F533EC" w:rsidP="00F533EC">
      <w:r>
        <w:t>5. Partanen J. ym. (</w:t>
      </w:r>
      <w:proofErr w:type="spellStart"/>
      <w:r>
        <w:t>toim</w:t>
      </w:r>
      <w:proofErr w:type="spellEnd"/>
      <w:r>
        <w:t>): Kliininen neurofysiologia (Duodecim)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Unirekisteröintien osalta soveltuvin osin: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6. Kryger et al: Principles and practice of sleep medicine (Saunders) tai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Chokroverty: Clinical companion to sleep disorders medicine (Butterworth-Heinemann)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7. Mirela V. Simon: Intraoperative Clinical Neurophysiology (demosMEDICAL, 2010) tai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Marc R. Nuwer (toim.): Intraoperative monitoring of neural function; sarjassa Handbook of clinical neurophysiology,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vol. 8, toim. Jasper R. Daube ja François Mauguiére, Elsevier (2008)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EEG-kuvastoina suositellaan käytettäväksi: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1. Stockard-Pope, Werner &amp; Bickford: Atlas of neonatal electroencephalography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2. Blume W.T: Atlas of pediatric electroencephalography 2nd ed.1999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3. Blume W.T &amp; Kaibara: Atlas of adult electroencephalography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4. Lüders &amp; Noahtar: Atlas and classification of electroencephalography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5. Lawrence J. Hirsch &amp; Richard P. Brenner: Atlas of EEG in critical care (Wiley-Blackwell, 2010)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sekä suositeltavana lisälukemisena: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lastRenderedPageBreak/>
        <w:t>6. Abou-Khalil &amp; Misulis: Atlas of EEG &amp; Seizure Semiology (Elsevier Butterworth Heinemann 2006)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7. L Hellström-Westas, L S de Vries, I Rosen: Atlas of amplitude integrated EEGs in the new born, Informa</w:t>
      </w:r>
    </w:p>
    <w:p w:rsidR="00F533EC" w:rsidRDefault="00F533EC" w:rsidP="00F533EC">
      <w:proofErr w:type="spellStart"/>
      <w:r>
        <w:t>healthcare</w:t>
      </w:r>
      <w:proofErr w:type="spellEnd"/>
      <w:r>
        <w:t xml:space="preserve"> (2nd </w:t>
      </w:r>
      <w:proofErr w:type="spellStart"/>
      <w:r>
        <w:t>ed</w:t>
      </w:r>
      <w:proofErr w:type="spellEnd"/>
      <w:r>
        <w:t xml:space="preserve"> 2008)</w:t>
      </w:r>
    </w:p>
    <w:p w:rsidR="00F533EC" w:rsidRDefault="00F533EC" w:rsidP="00F533EC">
      <w:r>
        <w:t>Lehdet (tenttiä edeltävän kolmen vuoden lehdet)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1. Clinical Neurophysiology</w:t>
      </w:r>
    </w:p>
    <w:p w:rsidR="00F533EC" w:rsidRPr="00F533EC" w:rsidRDefault="00F533EC" w:rsidP="00F533EC">
      <w:pPr>
        <w:rPr>
          <w:lang w:val="en-US"/>
        </w:rPr>
      </w:pPr>
      <w:r w:rsidRPr="00F533EC">
        <w:rPr>
          <w:lang w:val="en-US"/>
        </w:rPr>
        <w:t>2. Journal of Clinical Neurophysiology</w:t>
      </w:r>
    </w:p>
    <w:p w:rsidR="00F533EC" w:rsidRDefault="00F533EC" w:rsidP="00F533EC">
      <w:r>
        <w:t xml:space="preserve">3. </w:t>
      </w:r>
      <w:proofErr w:type="spellStart"/>
      <w:r>
        <w:t>Muscle</w:t>
      </w:r>
      <w:proofErr w:type="spellEnd"/>
      <w:r>
        <w:t xml:space="preserve"> and </w:t>
      </w:r>
      <w:proofErr w:type="spellStart"/>
      <w:r>
        <w:t>Nerve</w:t>
      </w:r>
      <w:proofErr w:type="spellEnd"/>
    </w:p>
    <w:p w:rsidR="00F533EC" w:rsidRDefault="00F533EC" w:rsidP="00F533EC">
      <w:r>
        <w:t xml:space="preserve">4. </w:t>
      </w:r>
      <w:proofErr w:type="spellStart"/>
      <w:r>
        <w:t>Neurology</w:t>
      </w:r>
      <w:proofErr w:type="spellEnd"/>
      <w:r>
        <w:t xml:space="preserve"> (kliinistä neurofysiologiaa käsittelevien artikkelien osalta)</w:t>
      </w:r>
    </w:p>
    <w:p w:rsidR="00F533EC" w:rsidRDefault="00F533EC" w:rsidP="00F533EC">
      <w:r>
        <w:t>5. Suomen Lääkärilehti, Duodecim (kliinistä neurofysiologiaa käsittelevien artikkelien osalta)</w:t>
      </w:r>
    </w:p>
    <w:p w:rsidR="002524F7" w:rsidRDefault="00F533EC" w:rsidP="00F533EC">
      <w:r>
        <w:t>Lääkintälainsäädäntö soveltuvin osin</w:t>
      </w:r>
    </w:p>
    <w:sectPr w:rsidR="002524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EC"/>
    <w:rsid w:val="00042127"/>
    <w:rsid w:val="00064C42"/>
    <w:rsid w:val="00075300"/>
    <w:rsid w:val="00080D06"/>
    <w:rsid w:val="00092970"/>
    <w:rsid w:val="000A011F"/>
    <w:rsid w:val="000C2A9E"/>
    <w:rsid w:val="000D6EB4"/>
    <w:rsid w:val="000F5206"/>
    <w:rsid w:val="00111D96"/>
    <w:rsid w:val="00162FC9"/>
    <w:rsid w:val="0018689D"/>
    <w:rsid w:val="001B5035"/>
    <w:rsid w:val="001C17F2"/>
    <w:rsid w:val="001E4D29"/>
    <w:rsid w:val="001F1DBD"/>
    <w:rsid w:val="001F288C"/>
    <w:rsid w:val="00206BA8"/>
    <w:rsid w:val="00210794"/>
    <w:rsid w:val="002175EB"/>
    <w:rsid w:val="00220761"/>
    <w:rsid w:val="002524F7"/>
    <w:rsid w:val="0026743F"/>
    <w:rsid w:val="0027319B"/>
    <w:rsid w:val="002954F2"/>
    <w:rsid w:val="002B1DF0"/>
    <w:rsid w:val="002B4D44"/>
    <w:rsid w:val="002D187C"/>
    <w:rsid w:val="003378F0"/>
    <w:rsid w:val="00353092"/>
    <w:rsid w:val="003A4787"/>
    <w:rsid w:val="003A6D03"/>
    <w:rsid w:val="003B52DB"/>
    <w:rsid w:val="003C0FB2"/>
    <w:rsid w:val="003C5BC9"/>
    <w:rsid w:val="003D3EFF"/>
    <w:rsid w:val="003E146E"/>
    <w:rsid w:val="00402173"/>
    <w:rsid w:val="00405B38"/>
    <w:rsid w:val="00422F1D"/>
    <w:rsid w:val="00453CCD"/>
    <w:rsid w:val="00485CCF"/>
    <w:rsid w:val="004B6263"/>
    <w:rsid w:val="004B6A32"/>
    <w:rsid w:val="004D587D"/>
    <w:rsid w:val="004F7A9C"/>
    <w:rsid w:val="005C7FC4"/>
    <w:rsid w:val="005D17C3"/>
    <w:rsid w:val="005E415B"/>
    <w:rsid w:val="005E5307"/>
    <w:rsid w:val="0061730E"/>
    <w:rsid w:val="00637616"/>
    <w:rsid w:val="006721B2"/>
    <w:rsid w:val="0070322E"/>
    <w:rsid w:val="00730DC4"/>
    <w:rsid w:val="00735D11"/>
    <w:rsid w:val="007516E0"/>
    <w:rsid w:val="007546ED"/>
    <w:rsid w:val="007835B9"/>
    <w:rsid w:val="00797F71"/>
    <w:rsid w:val="007A17EF"/>
    <w:rsid w:val="007A46BD"/>
    <w:rsid w:val="007B6660"/>
    <w:rsid w:val="007C398E"/>
    <w:rsid w:val="007D3B55"/>
    <w:rsid w:val="008101A7"/>
    <w:rsid w:val="00861452"/>
    <w:rsid w:val="00875D50"/>
    <w:rsid w:val="00885B0D"/>
    <w:rsid w:val="008B6B4A"/>
    <w:rsid w:val="008D50C3"/>
    <w:rsid w:val="008E4E50"/>
    <w:rsid w:val="009061FE"/>
    <w:rsid w:val="009806A3"/>
    <w:rsid w:val="00980D44"/>
    <w:rsid w:val="009861C5"/>
    <w:rsid w:val="00986845"/>
    <w:rsid w:val="009A15DD"/>
    <w:rsid w:val="009C07CF"/>
    <w:rsid w:val="009C436A"/>
    <w:rsid w:val="009F5897"/>
    <w:rsid w:val="00A046A0"/>
    <w:rsid w:val="00A06316"/>
    <w:rsid w:val="00A15021"/>
    <w:rsid w:val="00A557A0"/>
    <w:rsid w:val="00A561B3"/>
    <w:rsid w:val="00A647F4"/>
    <w:rsid w:val="00A65741"/>
    <w:rsid w:val="00A84154"/>
    <w:rsid w:val="00A930FA"/>
    <w:rsid w:val="00A94F7F"/>
    <w:rsid w:val="00AB6233"/>
    <w:rsid w:val="00AD5B79"/>
    <w:rsid w:val="00B00E97"/>
    <w:rsid w:val="00B33AD2"/>
    <w:rsid w:val="00B842E7"/>
    <w:rsid w:val="00B8675C"/>
    <w:rsid w:val="00BA0E3F"/>
    <w:rsid w:val="00BC0327"/>
    <w:rsid w:val="00BF7F90"/>
    <w:rsid w:val="00C0613B"/>
    <w:rsid w:val="00C11FB1"/>
    <w:rsid w:val="00C2382C"/>
    <w:rsid w:val="00C4144C"/>
    <w:rsid w:val="00C44003"/>
    <w:rsid w:val="00C64219"/>
    <w:rsid w:val="00C777C4"/>
    <w:rsid w:val="00CB7089"/>
    <w:rsid w:val="00CD3B5D"/>
    <w:rsid w:val="00CD54A5"/>
    <w:rsid w:val="00CE6DF6"/>
    <w:rsid w:val="00D33152"/>
    <w:rsid w:val="00D47546"/>
    <w:rsid w:val="00D51E7D"/>
    <w:rsid w:val="00D76DA1"/>
    <w:rsid w:val="00D87F8D"/>
    <w:rsid w:val="00D93C30"/>
    <w:rsid w:val="00DA3076"/>
    <w:rsid w:val="00DC53EA"/>
    <w:rsid w:val="00DF2E31"/>
    <w:rsid w:val="00E05648"/>
    <w:rsid w:val="00E102CA"/>
    <w:rsid w:val="00E358B5"/>
    <w:rsid w:val="00E35924"/>
    <w:rsid w:val="00E371ED"/>
    <w:rsid w:val="00E611BF"/>
    <w:rsid w:val="00E62D41"/>
    <w:rsid w:val="00E62DFF"/>
    <w:rsid w:val="00E81648"/>
    <w:rsid w:val="00E8644B"/>
    <w:rsid w:val="00E95CB8"/>
    <w:rsid w:val="00EF2739"/>
    <w:rsid w:val="00F100ED"/>
    <w:rsid w:val="00F152C9"/>
    <w:rsid w:val="00F31FEA"/>
    <w:rsid w:val="00F43153"/>
    <w:rsid w:val="00F533EC"/>
    <w:rsid w:val="00F57A63"/>
    <w:rsid w:val="00F61056"/>
    <w:rsid w:val="00F631E7"/>
    <w:rsid w:val="00F67EA4"/>
    <w:rsid w:val="00F90A92"/>
    <w:rsid w:val="00F95E93"/>
    <w:rsid w:val="00FC19F9"/>
    <w:rsid w:val="00FC2552"/>
    <w:rsid w:val="00FC6B4B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2203</Characters>
  <Application>Microsoft Office Word</Application>
  <DocSecurity>0</DocSecurity>
  <Lines>18</Lines>
  <Paragraphs>4</Paragraphs>
  <ScaleCrop>false</ScaleCrop>
  <Company>PSHP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Sompa Urho</dc:creator>
  <cp:lastModifiedBy>Sompa Urho</cp:lastModifiedBy>
  <cp:revision>1</cp:revision>
  <dcterms:created xsi:type="dcterms:W3CDTF">2017-04-10T16:36:00Z</dcterms:created>
  <dcterms:modified xsi:type="dcterms:W3CDTF">2017-04-10T16:37:00Z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1139848071</vt:i4>
  </property>
  <property fmtid="{D5CDD505-2E9C-101B-9397-08002B2CF9AE}" pid="3" name="_NewReviewCycle">
    <vt:lpwstr/>
  </property>
  <property fmtid="{D5CDD505-2E9C-101B-9397-08002B2CF9AE}" pid="4" name="_EmailSubject">
    <vt:lpwstr>Kommentteja kotisivuista</vt:lpwstr>
  </property>
  <property fmtid="{D5CDD505-2E9C-101B-9397-08002B2CF9AE}" pid="5" name="_AuthorEmail">
    <vt:lpwstr>Urho.Sompa@pshp.fi</vt:lpwstr>
  </property>
  <property fmtid="{D5CDD505-2E9C-101B-9397-08002B2CF9AE}" pid="6" name="_AuthorEmailDisplayName">
    <vt:lpwstr>Sompa Urho</vt:lpwstr>
  </property>
</Properties>
</file>